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Akhunbaev</w:t>
            </w:r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Stalbek</w:t>
            </w:r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D9447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International School of Medicine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87716C" w:rsidRDefault="00620525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Rector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D94473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1F, Intergelpo str.</w:t>
            </w:r>
          </w:p>
        </w:tc>
      </w:tr>
      <w:tr w:rsidR="00080678" w:rsidRPr="0087716C" w:rsidTr="00011424">
        <w:tc>
          <w:tcPr>
            <w:tcW w:w="2112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87716C" w:rsidRDefault="00D9447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Bishkek</w:t>
            </w:r>
          </w:p>
        </w:tc>
        <w:tc>
          <w:tcPr>
            <w:tcW w:w="1420" w:type="dxa"/>
            <w:gridSpan w:val="3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87716C" w:rsidRDefault="00D9447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Kyrgyzstan</w:t>
            </w:r>
          </w:p>
        </w:tc>
      </w:tr>
      <w:tr w:rsidR="00080678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00996312 65 36 73</w:t>
            </w:r>
          </w:p>
        </w:tc>
        <w:tc>
          <w:tcPr>
            <w:tcW w:w="1407" w:type="dxa"/>
            <w:gridSpan w:val="2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ism@ism.edu.kg</w:t>
            </w:r>
          </w:p>
        </w:tc>
      </w:tr>
      <w:tr w:rsidR="00ED0BF0" w:rsidRPr="00D94473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D0BF0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620525">
              <w:rPr>
                <w:rFonts w:asciiTheme="minorHAnsi" w:hAnsiTheme="minorHAnsi" w:cs="Arial"/>
                <w:b/>
                <w:lang w:val="en-GB"/>
              </w:rPr>
              <w:t>http://ism.edu.kg/</w:t>
            </w:r>
          </w:p>
        </w:tc>
      </w:tr>
      <w:tr w:rsidR="00080678" w:rsidRPr="00D94473" w:rsidTr="00011424">
        <w:tc>
          <w:tcPr>
            <w:tcW w:w="9215" w:type="dxa"/>
            <w:gridSpan w:val="8"/>
            <w:shd w:val="clear" w:color="auto" w:fill="548DD4"/>
          </w:tcPr>
          <w:p w:rsidR="00080678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87716C" w:rsidTr="00011424">
        <w:tc>
          <w:tcPr>
            <w:tcW w:w="3084" w:type="dxa"/>
            <w:gridSpan w:val="3"/>
          </w:tcPr>
          <w:p w:rsidR="00225C79" w:rsidRPr="0087716C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87716C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CA1B24" w:rsidRPr="0087716C" w:rsidRDefault="00AD08D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ones: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:rsidR="00225C79" w:rsidRPr="0087716C" w:rsidRDefault="00A820CC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8673B" w:rsidRPr="0087716C"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bookmarkEnd w:id="1"/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87716C" w:rsidRDefault="00A820CC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E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87716C" w:rsidRDefault="00597B0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87716C" w:rsidRDefault="00A820CC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CA1B24"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87716C" w:rsidRDefault="00C446D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Institution’s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preferable 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</w:t>
            </w:r>
            <w:r w:rsidR="00B820A8" w:rsidRPr="0087716C">
              <w:rPr>
                <w:rFonts w:asciiTheme="minorHAnsi" w:hAnsiTheme="minorHAnsi" w:cs="Arial"/>
                <w:lang w:val="en-GB"/>
              </w:rPr>
              <w:t>(</w:t>
            </w:r>
            <w:r w:rsidRPr="0087716C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87716C" w:rsidRDefault="00A820CC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DF10D5" w:rsidRPr="0087716C" w:rsidRDefault="00A820CC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2332D9">
              <w:rPr>
                <w:lang w:val="en-GB"/>
              </w:rPr>
            </w:r>
            <w:r w:rsidR="002332D9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AC468D" w:rsidRPr="0087716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C468D" w:rsidRPr="0087716C" w:rsidRDefault="00F5419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Slovakia, Germany,Lithuania</w:t>
            </w:r>
          </w:p>
        </w:tc>
      </w:tr>
      <w:tr w:rsidR="00AC468D" w:rsidRPr="0087716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AC468D" w:rsidRPr="00F54196" w:rsidRDefault="00F5419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de-DE"/>
              </w:rPr>
            </w:pPr>
            <w:r w:rsidRPr="00F54196">
              <w:rPr>
                <w:rFonts w:asciiTheme="minorHAnsi" w:hAnsiTheme="minorHAnsi" w:cs="Arial"/>
                <w:b/>
                <w:lang w:val="de-DE"/>
              </w:rPr>
              <w:t>KG,</w:t>
            </w:r>
            <w:r w:rsidR="00620525" w:rsidRPr="00F54196">
              <w:rPr>
                <w:rFonts w:asciiTheme="minorHAnsi" w:hAnsiTheme="minorHAnsi" w:cs="Arial"/>
                <w:b/>
                <w:lang w:val="de-DE"/>
              </w:rPr>
              <w:t xml:space="preserve">KZ, UZ, </w:t>
            </w:r>
            <w:r w:rsidRPr="00F54196">
              <w:rPr>
                <w:rFonts w:asciiTheme="minorHAnsi" w:hAnsiTheme="minorHAnsi" w:cs="Arial"/>
                <w:b/>
                <w:lang w:val="de-DE"/>
              </w:rPr>
              <w:t>TM, TJ</w:t>
            </w:r>
          </w:p>
        </w:tc>
      </w:tr>
      <w:tr w:rsidR="00A12100" w:rsidRPr="00D94473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12100" w:rsidRPr="0087716C" w:rsidRDefault="0062052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English</w:t>
            </w:r>
          </w:p>
        </w:tc>
      </w:tr>
      <w:tr w:rsidR="00C446D8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87716C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87716C" w:rsidRDefault="00F5419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3 years</w:t>
            </w: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552B0A" w:rsidTr="00011424">
        <w:trPr>
          <w:trHeight w:val="890"/>
        </w:trPr>
        <w:tc>
          <w:tcPr>
            <w:tcW w:w="9215" w:type="dxa"/>
          </w:tcPr>
          <w:p w:rsidR="00CB5281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552B0A" w:rsidRDefault="00552B0A" w:rsidP="00080678">
            <w:pPr>
              <w:spacing w:line="240" w:lineRule="auto"/>
              <w:jc w:val="both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val="en-US"/>
              </w:rPr>
              <w:t>T</w:t>
            </w:r>
            <w:r w:rsidRPr="00552B0A">
              <w:rPr>
                <w:rFonts w:asciiTheme="minorHAnsi" w:hAnsiTheme="minorHAnsi"/>
                <w:noProof/>
                <w:lang w:val="en-US"/>
              </w:rPr>
              <w:t xml:space="preserve">o strengthen international relation capacities of HEIs in KG, KZ, </w:t>
            </w:r>
            <w:r>
              <w:rPr>
                <w:rFonts w:asciiTheme="minorHAnsi" w:hAnsiTheme="minorHAnsi"/>
                <w:noProof/>
                <w:lang w:val="en-US"/>
              </w:rPr>
              <w:t>UZ, TJ, TM</w:t>
            </w:r>
            <w:r w:rsidRPr="00552B0A">
              <w:rPr>
                <w:rFonts w:asciiTheme="minorHAnsi" w:hAnsiTheme="minorHAnsi"/>
                <w:noProof/>
                <w:lang w:val="en-US"/>
              </w:rPr>
              <w:t xml:space="preserve"> through developing the related structure in line with the Bologna principles and EU 2020 strateg</w:t>
            </w:r>
            <w:r>
              <w:rPr>
                <w:rFonts w:asciiTheme="minorHAnsi" w:hAnsiTheme="minorHAnsi"/>
                <w:noProof/>
                <w:lang w:val="en-US"/>
              </w:rPr>
              <w:t>y</w:t>
            </w:r>
          </w:p>
          <w:p w:rsidR="00552B0A" w:rsidRPr="00552B0A" w:rsidRDefault="00552B0A" w:rsidP="00552B0A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9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52B0A">
              <w:rPr>
                <w:noProof/>
                <w:lang w:val="en-US"/>
              </w:rPr>
              <w:t>to analyse best practice on internationalisation in EU HEs;</w:t>
            </w:r>
          </w:p>
          <w:p w:rsidR="00552B0A" w:rsidRPr="00552B0A" w:rsidRDefault="00552B0A" w:rsidP="00552B0A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9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52B0A">
              <w:rPr>
                <w:noProof/>
                <w:lang w:val="en-US"/>
              </w:rPr>
              <w:t>to develop a model of PCs' HEIs Internationalisation Strategy;</w:t>
            </w:r>
          </w:p>
          <w:p w:rsidR="00597B04" w:rsidRPr="00597B04" w:rsidRDefault="00552B0A" w:rsidP="00552B0A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9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to strengthen capacitites and competences of academic and administrative staff of target HEIs in a newly</w:t>
            </w:r>
            <w:r w:rsidR="00597B04">
              <w:rPr>
                <w:noProof/>
                <w:lang w:val="en-US"/>
              </w:rPr>
              <w:t xml:space="preserve"> </w:t>
            </w:r>
            <w:r w:rsidRPr="00597B04">
              <w:rPr>
                <w:noProof/>
                <w:lang w:val="en-US"/>
              </w:rPr>
              <w:t xml:space="preserve">established National Training Centre on internationalisation </w:t>
            </w:r>
          </w:p>
          <w:p w:rsidR="00552B0A" w:rsidRPr="00597B04" w:rsidRDefault="00552B0A" w:rsidP="00552B0A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9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 xml:space="preserve">to establish a capacity building network </w:t>
            </w:r>
            <w:r w:rsidR="00597B04">
              <w:rPr>
                <w:noProof/>
                <w:lang w:val="en-US"/>
              </w:rPr>
              <w:t>of</w:t>
            </w:r>
            <w:r w:rsidRPr="00597B04">
              <w:rPr>
                <w:noProof/>
                <w:lang w:val="en-US"/>
              </w:rPr>
              <w:t xml:space="preserve"> HEIs (PC&amp;EU) in the area of internationalisation using custom relationship management with stakholders support;</w:t>
            </w:r>
          </w:p>
          <w:p w:rsidR="00552B0A" w:rsidRPr="00552B0A" w:rsidRDefault="00552B0A" w:rsidP="00552B0A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9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52B0A">
              <w:rPr>
                <w:noProof/>
                <w:lang w:val="en-US"/>
              </w:rPr>
              <w:t>to increase institutional capacities for PC HEIs international acti</w:t>
            </w:r>
            <w:r>
              <w:rPr>
                <w:noProof/>
                <w:lang w:val="en-US"/>
              </w:rPr>
              <w:t>vities</w:t>
            </w:r>
          </w:p>
          <w:p w:rsidR="00347415" w:rsidRPr="0087716C" w:rsidRDefault="0034741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597B04" w:rsidTr="00011424">
        <w:trPr>
          <w:trHeight w:val="940"/>
        </w:trPr>
        <w:tc>
          <w:tcPr>
            <w:tcW w:w="9215" w:type="dxa"/>
          </w:tcPr>
          <w:p w:rsidR="00011424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Setting up institutional /national working groups;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Review analyses on best practice in EU HEIs;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Carrying out SWOT analyses on state of the situation of internationalisation in target HEIs;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Working out strategic Roadmaps for target HEIs;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Working out National White Paper on developing internationalisation;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>Setting up dissemination &amp; exploitation plan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 xml:space="preserve"> Full media coverage of project activities incl. project website on Joint web platform; information/ international/ conferences/dissemination events;</w:t>
            </w:r>
          </w:p>
          <w:p w:rsidR="00597B04" w:rsidRPr="00C81366" w:rsidRDefault="00597B04" w:rsidP="00597B04">
            <w:pPr>
              <w:pStyle w:val="BulletBox"/>
              <w:numPr>
                <w:ilvl w:val="0"/>
                <w:numId w:val="0"/>
              </w:numPr>
              <w:ind w:left="86"/>
              <w:rPr>
                <w:rFonts w:asciiTheme="minorHAnsi" w:hAnsiTheme="minorHAnsi"/>
                <w:noProof/>
                <w:szCs w:val="22"/>
              </w:rPr>
            </w:pPr>
            <w:r w:rsidRPr="00C81366">
              <w:rPr>
                <w:rFonts w:asciiTheme="minorHAnsi" w:hAnsiTheme="minorHAnsi"/>
                <w:noProof/>
                <w:szCs w:val="22"/>
              </w:rPr>
              <w:t>Coordination meetings;</w:t>
            </w:r>
          </w:p>
          <w:p w:rsidR="00552B0A" w:rsidRPr="00597B04" w:rsidRDefault="00597B04" w:rsidP="00597B04">
            <w:pPr>
              <w:spacing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597B04">
              <w:rPr>
                <w:rFonts w:asciiTheme="minorHAnsi" w:hAnsiTheme="minorHAnsi"/>
                <w:noProof/>
                <w:lang w:val="en-US"/>
              </w:rPr>
              <w:t xml:space="preserve"> Daily project coordination and administration.</w:t>
            </w: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597B04" w:rsidTr="00011424">
        <w:trPr>
          <w:trHeight w:val="970"/>
        </w:trPr>
        <w:tc>
          <w:tcPr>
            <w:tcW w:w="9215" w:type="dxa"/>
          </w:tcPr>
          <w:p w:rsidR="00011424" w:rsidRPr="0087716C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Institutional / national working groups on the target field are set;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Review analyses of best practice in EU universities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Report on SWOT analyses in target PC HEIs published;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Developed and adopted institutionals Roadmaps;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Guidelines on diploma supplement &amp; recognition procedure for training abroad developed and adopted;</w:t>
            </w:r>
          </w:p>
          <w:p w:rsidR="00597B04" w:rsidRPr="00C81366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</w:rPr>
            </w:pPr>
            <w:r w:rsidRPr="00C81366">
              <w:rPr>
                <w:noProof/>
              </w:rPr>
              <w:t>Trained academic /administrative staff;</w:t>
            </w:r>
          </w:p>
          <w:p w:rsidR="00597B04" w:rsidRPr="00C81366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</w:rPr>
            </w:pPr>
            <w:r w:rsidRPr="00C81366">
              <w:rPr>
                <w:noProof/>
              </w:rPr>
              <w:t xml:space="preserve">IRO modernized; 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Training and Master Classes conducted;</w:t>
            </w:r>
          </w:p>
          <w:p w:rsidR="00597B04" w:rsidRPr="00C81366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</w:rPr>
            </w:pPr>
            <w:r w:rsidRPr="00C81366">
              <w:rPr>
                <w:noProof/>
              </w:rPr>
              <w:t>Diploma supplement introduced;</w:t>
            </w:r>
          </w:p>
          <w:p w:rsidR="00597B04" w:rsidRPr="00597B04" w:rsidRDefault="00597B04" w:rsidP="00597B04">
            <w:pPr>
              <w:widowControl w:val="0"/>
              <w:numPr>
                <w:ilvl w:val="0"/>
                <w:numId w:val="17"/>
              </w:numPr>
              <w:tabs>
                <w:tab w:val="clear" w:pos="1004"/>
                <w:tab w:val="left" w:pos="228"/>
              </w:tabs>
              <w:spacing w:after="0" w:line="240" w:lineRule="auto"/>
              <w:ind w:left="86" w:firstLine="0"/>
              <w:rPr>
                <w:noProof/>
                <w:lang w:val="en-US"/>
              </w:rPr>
            </w:pPr>
            <w:r w:rsidRPr="00597B04">
              <w:rPr>
                <w:noProof/>
                <w:lang w:val="en-US"/>
              </w:rPr>
              <w:t>Procedures for overseas training recognition introduced;</w:t>
            </w:r>
          </w:p>
          <w:p w:rsidR="00347415" w:rsidRPr="0087716C" w:rsidRDefault="00347415" w:rsidP="00597B04">
            <w:pPr>
              <w:widowControl w:val="0"/>
              <w:tabs>
                <w:tab w:val="left" w:pos="228"/>
              </w:tabs>
              <w:spacing w:after="0" w:line="240" w:lineRule="auto"/>
              <w:ind w:left="86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We are searching for</w:t>
      </w:r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 xml:space="preserve"> 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552B0A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lastRenderedPageBreak/>
              <w:t xml:space="preserve">Higher Education Institution </w:t>
            </w: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lastRenderedPageBreak/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Default="00552B0A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Central Asia </w:t>
            </w:r>
          </w:p>
          <w:p w:rsidR="00552B0A" w:rsidRPr="0087716C" w:rsidRDefault="00552B0A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Uzbekistan, Turkmenistan</w:t>
            </w: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5" w:rsidRPr="0087716C" w:rsidRDefault="00552B0A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Medical </w:t>
            </w: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4A5A6D" w:rsidRPr="00552B0A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Default="00552B0A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Contact person for the ISM on this project is Aisulu Imashova </w:t>
            </w:r>
          </w:p>
          <w:p w:rsidR="00552B0A" w:rsidRPr="0087716C" w:rsidRDefault="002332D9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hyperlink r:id="rId8" w:history="1">
              <w:r w:rsidR="00552B0A" w:rsidRPr="00771006">
                <w:rPr>
                  <w:rStyle w:val="aa"/>
                  <w:rFonts w:asciiTheme="minorHAnsi" w:hAnsiTheme="minorHAnsi" w:cs="Arial"/>
                  <w:lang w:val="en-GB"/>
                </w:rPr>
                <w:t>a.imashova@gmail.com</w:t>
              </w:r>
            </w:hyperlink>
            <w:r w:rsidR="00552B0A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p w:rsidR="00080678" w:rsidRPr="0087716C" w:rsidRDefault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080678" w:rsidRPr="0087716C" w:rsidSect="00A53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D9" w:rsidRDefault="002332D9" w:rsidP="00F72C91">
      <w:pPr>
        <w:spacing w:after="0" w:line="240" w:lineRule="auto"/>
      </w:pPr>
      <w:r>
        <w:separator/>
      </w:r>
    </w:p>
  </w:endnote>
  <w:endnote w:type="continuationSeparator" w:id="0">
    <w:p w:rsidR="002332D9" w:rsidRDefault="002332D9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3265"/>
      <w:docPartObj>
        <w:docPartGallery w:val="Page Numbers (Bottom of Page)"/>
        <w:docPartUnique/>
      </w:docPartObj>
    </w:sdtPr>
    <w:sdtEndPr/>
    <w:sdtContent>
      <w:p w:rsidR="0087716C" w:rsidRDefault="002332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16C" w:rsidRDefault="00877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D9" w:rsidRDefault="002332D9" w:rsidP="00F72C91">
      <w:pPr>
        <w:spacing w:after="0" w:line="240" w:lineRule="auto"/>
      </w:pPr>
      <w:r>
        <w:separator/>
      </w:r>
    </w:p>
  </w:footnote>
  <w:footnote w:type="continuationSeparator" w:id="0">
    <w:p w:rsidR="002332D9" w:rsidRDefault="002332D9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ru-RU" w:eastAsia="ru-RU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</w:t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  <w:r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7"/>
    <w:rsid w:val="00011424"/>
    <w:rsid w:val="000309CA"/>
    <w:rsid w:val="00033EE2"/>
    <w:rsid w:val="00034AB1"/>
    <w:rsid w:val="00054B55"/>
    <w:rsid w:val="00056F7D"/>
    <w:rsid w:val="00077369"/>
    <w:rsid w:val="00080678"/>
    <w:rsid w:val="00082D6E"/>
    <w:rsid w:val="00084B87"/>
    <w:rsid w:val="000914C6"/>
    <w:rsid w:val="000970F7"/>
    <w:rsid w:val="000B4239"/>
    <w:rsid w:val="000E44DA"/>
    <w:rsid w:val="00103A4A"/>
    <w:rsid w:val="0012323C"/>
    <w:rsid w:val="001A6109"/>
    <w:rsid w:val="001B2E79"/>
    <w:rsid w:val="00225C79"/>
    <w:rsid w:val="002332D9"/>
    <w:rsid w:val="00242E3F"/>
    <w:rsid w:val="002623C3"/>
    <w:rsid w:val="00271713"/>
    <w:rsid w:val="00271CD5"/>
    <w:rsid w:val="00282E92"/>
    <w:rsid w:val="002A1485"/>
    <w:rsid w:val="002A3F51"/>
    <w:rsid w:val="002C066D"/>
    <w:rsid w:val="002E0750"/>
    <w:rsid w:val="002E4436"/>
    <w:rsid w:val="002F1352"/>
    <w:rsid w:val="003102B6"/>
    <w:rsid w:val="00321CB2"/>
    <w:rsid w:val="003412B9"/>
    <w:rsid w:val="00347415"/>
    <w:rsid w:val="003514C8"/>
    <w:rsid w:val="00363F59"/>
    <w:rsid w:val="0037337B"/>
    <w:rsid w:val="003743B3"/>
    <w:rsid w:val="00375784"/>
    <w:rsid w:val="00381DC4"/>
    <w:rsid w:val="003911F8"/>
    <w:rsid w:val="003C22C5"/>
    <w:rsid w:val="003F367D"/>
    <w:rsid w:val="00403DF3"/>
    <w:rsid w:val="00444ADE"/>
    <w:rsid w:val="0045561A"/>
    <w:rsid w:val="00472C0E"/>
    <w:rsid w:val="004A5A6D"/>
    <w:rsid w:val="004A6764"/>
    <w:rsid w:val="004C321A"/>
    <w:rsid w:val="00515A0D"/>
    <w:rsid w:val="00517021"/>
    <w:rsid w:val="005375EB"/>
    <w:rsid w:val="005445A9"/>
    <w:rsid w:val="00545545"/>
    <w:rsid w:val="00547802"/>
    <w:rsid w:val="00552B0A"/>
    <w:rsid w:val="00553425"/>
    <w:rsid w:val="0059323E"/>
    <w:rsid w:val="00597B04"/>
    <w:rsid w:val="005A3893"/>
    <w:rsid w:val="005B0AC6"/>
    <w:rsid w:val="005D2737"/>
    <w:rsid w:val="005F020B"/>
    <w:rsid w:val="006131F6"/>
    <w:rsid w:val="00620525"/>
    <w:rsid w:val="00625955"/>
    <w:rsid w:val="006450AC"/>
    <w:rsid w:val="0068074A"/>
    <w:rsid w:val="00682605"/>
    <w:rsid w:val="006970F9"/>
    <w:rsid w:val="006A3125"/>
    <w:rsid w:val="006A7678"/>
    <w:rsid w:val="006B6AC1"/>
    <w:rsid w:val="006D59F7"/>
    <w:rsid w:val="006F5FA1"/>
    <w:rsid w:val="007273ED"/>
    <w:rsid w:val="0076462A"/>
    <w:rsid w:val="00781C81"/>
    <w:rsid w:val="007A3D30"/>
    <w:rsid w:val="007B2A12"/>
    <w:rsid w:val="007D4BF1"/>
    <w:rsid w:val="007D5462"/>
    <w:rsid w:val="00810B0B"/>
    <w:rsid w:val="00821A54"/>
    <w:rsid w:val="00842E6E"/>
    <w:rsid w:val="00843035"/>
    <w:rsid w:val="00856F40"/>
    <w:rsid w:val="0087151C"/>
    <w:rsid w:val="0087716C"/>
    <w:rsid w:val="008B137E"/>
    <w:rsid w:val="008E7881"/>
    <w:rsid w:val="008F27C2"/>
    <w:rsid w:val="009176BD"/>
    <w:rsid w:val="00933E87"/>
    <w:rsid w:val="00934A78"/>
    <w:rsid w:val="00951F09"/>
    <w:rsid w:val="00972765"/>
    <w:rsid w:val="00975761"/>
    <w:rsid w:val="00976659"/>
    <w:rsid w:val="00986C8C"/>
    <w:rsid w:val="009B2D8E"/>
    <w:rsid w:val="009C03B5"/>
    <w:rsid w:val="009C4E15"/>
    <w:rsid w:val="009D3C0C"/>
    <w:rsid w:val="009F5ABF"/>
    <w:rsid w:val="00A12100"/>
    <w:rsid w:val="00A40A9D"/>
    <w:rsid w:val="00A53ACB"/>
    <w:rsid w:val="00A820CC"/>
    <w:rsid w:val="00AC468D"/>
    <w:rsid w:val="00AD08DD"/>
    <w:rsid w:val="00AD19F2"/>
    <w:rsid w:val="00AE020C"/>
    <w:rsid w:val="00AE70E5"/>
    <w:rsid w:val="00AF5A9F"/>
    <w:rsid w:val="00B050FF"/>
    <w:rsid w:val="00B07179"/>
    <w:rsid w:val="00B21BED"/>
    <w:rsid w:val="00B23779"/>
    <w:rsid w:val="00B54C0B"/>
    <w:rsid w:val="00B601D0"/>
    <w:rsid w:val="00B820A8"/>
    <w:rsid w:val="00BA4FA2"/>
    <w:rsid w:val="00BB3D17"/>
    <w:rsid w:val="00BC217E"/>
    <w:rsid w:val="00BE1752"/>
    <w:rsid w:val="00BE78F2"/>
    <w:rsid w:val="00BE7B67"/>
    <w:rsid w:val="00BF59DE"/>
    <w:rsid w:val="00C118FE"/>
    <w:rsid w:val="00C13774"/>
    <w:rsid w:val="00C446D8"/>
    <w:rsid w:val="00C54A1E"/>
    <w:rsid w:val="00C65BFE"/>
    <w:rsid w:val="00C83028"/>
    <w:rsid w:val="00C96328"/>
    <w:rsid w:val="00CA088D"/>
    <w:rsid w:val="00CA1B24"/>
    <w:rsid w:val="00CB5281"/>
    <w:rsid w:val="00CC48B6"/>
    <w:rsid w:val="00CD2199"/>
    <w:rsid w:val="00D00968"/>
    <w:rsid w:val="00D0145E"/>
    <w:rsid w:val="00D17566"/>
    <w:rsid w:val="00D3272D"/>
    <w:rsid w:val="00D37DDE"/>
    <w:rsid w:val="00D40AC3"/>
    <w:rsid w:val="00D743BB"/>
    <w:rsid w:val="00D836AE"/>
    <w:rsid w:val="00D94473"/>
    <w:rsid w:val="00DB499E"/>
    <w:rsid w:val="00DC5B1A"/>
    <w:rsid w:val="00DF10D5"/>
    <w:rsid w:val="00DF7CBF"/>
    <w:rsid w:val="00E06152"/>
    <w:rsid w:val="00E1008A"/>
    <w:rsid w:val="00E11F8F"/>
    <w:rsid w:val="00E1368F"/>
    <w:rsid w:val="00E21528"/>
    <w:rsid w:val="00E36263"/>
    <w:rsid w:val="00E37C70"/>
    <w:rsid w:val="00E71D9A"/>
    <w:rsid w:val="00E8673B"/>
    <w:rsid w:val="00EA28B3"/>
    <w:rsid w:val="00EA54AA"/>
    <w:rsid w:val="00ED0BF0"/>
    <w:rsid w:val="00EE4F60"/>
    <w:rsid w:val="00EF2B1B"/>
    <w:rsid w:val="00EF3441"/>
    <w:rsid w:val="00F038D7"/>
    <w:rsid w:val="00F32479"/>
    <w:rsid w:val="00F54196"/>
    <w:rsid w:val="00F642AC"/>
    <w:rsid w:val="00F70FD4"/>
    <w:rsid w:val="00F72C91"/>
    <w:rsid w:val="00FB61C2"/>
    <w:rsid w:val="00FC09E8"/>
    <w:rsid w:val="00FC1E1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BB4BD-04A2-4C46-B647-7266300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91"/>
  </w:style>
  <w:style w:type="paragraph" w:styleId="a5">
    <w:name w:val="footer"/>
    <w:basedOn w:val="a"/>
    <w:link w:val="a6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91"/>
  </w:style>
  <w:style w:type="paragraph" w:styleId="a7">
    <w:name w:val="Balloon Text"/>
    <w:basedOn w:val="a"/>
    <w:link w:val="a8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70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88D"/>
    <w:pPr>
      <w:ind w:left="720"/>
      <w:contextualSpacing/>
    </w:pPr>
  </w:style>
  <w:style w:type="paragraph" w:styleId="ac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DB499E"/>
  </w:style>
  <w:style w:type="paragraph" w:customStyle="1" w:styleId="1">
    <w:name w:val="Абзац списка1"/>
    <w:basedOn w:val="a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  <w:style w:type="paragraph" w:customStyle="1" w:styleId="BulletBox">
    <w:name w:val="BulletBox"/>
    <w:basedOn w:val="a"/>
    <w:uiPriority w:val="99"/>
    <w:rsid w:val="00552B0A"/>
    <w:pPr>
      <w:widowControl w:val="0"/>
      <w:numPr>
        <w:numId w:val="17"/>
      </w:numPr>
      <w:tabs>
        <w:tab w:val="clear" w:pos="1004"/>
        <w:tab w:val="left" w:pos="228"/>
      </w:tabs>
      <w:spacing w:after="0" w:line="240" w:lineRule="auto"/>
      <w:ind w:left="86" w:firstLine="0"/>
    </w:pPr>
    <w:rPr>
      <w:rFonts w:ascii="Times New Roman" w:eastAsia="Times New Roman" w:hAnsi="Times New Roman" w:cs="Arial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imashov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AED2-94DA-4D84-9383-1562450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3368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Пользователь Windows</cp:lastModifiedBy>
  <cp:revision>2</cp:revision>
  <cp:lastPrinted>2014-12-25T08:20:00Z</cp:lastPrinted>
  <dcterms:created xsi:type="dcterms:W3CDTF">2020-10-26T12:02:00Z</dcterms:created>
  <dcterms:modified xsi:type="dcterms:W3CDTF">2020-10-26T12:02:00Z</dcterms:modified>
</cp:coreProperties>
</file>